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CACB8" w14:textId="77777777" w:rsidR="00AD5917" w:rsidRDefault="00AD5917" w:rsidP="00625043">
      <w:pPr>
        <w:jc w:val="both"/>
        <w:rPr>
          <w:rFonts w:ascii="Source Sans Pro" w:hAnsi="Source Sans Pro" w:cs="Kalam"/>
          <w:b/>
          <w:sz w:val="24"/>
          <w:szCs w:val="24"/>
          <w:lang w:val="es-CO"/>
        </w:rPr>
      </w:pPr>
    </w:p>
    <w:p w14:paraId="7A4CB942" w14:textId="77777777" w:rsidR="00EF376F" w:rsidRPr="00EF376F" w:rsidRDefault="00EF376F" w:rsidP="00EF376F">
      <w:pPr>
        <w:jc w:val="center"/>
        <w:rPr>
          <w:rFonts w:ascii="Source Sans Pro" w:hAnsi="Source Sans Pro" w:cs="Kalam"/>
          <w:b/>
          <w:sz w:val="48"/>
          <w:szCs w:val="48"/>
          <w:lang w:val="es-CO"/>
        </w:rPr>
      </w:pPr>
      <w:r w:rsidRPr="00EF376F">
        <w:rPr>
          <w:rFonts w:ascii="Source Sans Pro" w:hAnsi="Source Sans Pro" w:cs="Kalam"/>
          <w:b/>
          <w:sz w:val="48"/>
          <w:szCs w:val="48"/>
          <w:lang w:val="es-CO"/>
        </w:rPr>
        <w:t>Modelo de Correo</w:t>
      </w:r>
    </w:p>
    <w:p w14:paraId="76BB7EFB" w14:textId="0ADF54F3" w:rsidR="00EF376F" w:rsidRPr="00EF376F" w:rsidRDefault="00EF376F" w:rsidP="00EF376F">
      <w:pPr>
        <w:jc w:val="center"/>
        <w:rPr>
          <w:rFonts w:ascii="Source Sans Pro" w:hAnsi="Source Sans Pro" w:cs="Kalam"/>
          <w:b/>
          <w:sz w:val="48"/>
          <w:szCs w:val="48"/>
          <w:lang w:val="es-CO"/>
        </w:rPr>
      </w:pPr>
      <w:r w:rsidRPr="00EF376F">
        <w:rPr>
          <w:rFonts w:ascii="Source Sans Pro" w:hAnsi="Source Sans Pro" w:cs="Kalam"/>
          <w:b/>
          <w:sz w:val="48"/>
          <w:szCs w:val="48"/>
          <w:lang w:val="es-CO"/>
        </w:rPr>
        <w:t xml:space="preserve">Datos de </w:t>
      </w:r>
      <w:r w:rsidRPr="00EF376F">
        <w:rPr>
          <w:rFonts w:ascii="Source Sans Pro" w:hAnsi="Source Sans Pro" w:cs="Kalam"/>
          <w:b/>
          <w:sz w:val="48"/>
          <w:szCs w:val="48"/>
          <w:lang w:val="es-CO"/>
        </w:rPr>
        <w:t>Negociación</w:t>
      </w:r>
      <w:r w:rsidRPr="00EF376F">
        <w:rPr>
          <w:rFonts w:ascii="Source Sans Pro" w:hAnsi="Source Sans Pro" w:cs="Kalam"/>
          <w:b/>
          <w:sz w:val="48"/>
          <w:szCs w:val="48"/>
          <w:lang w:val="es-CO"/>
        </w:rPr>
        <w:t xml:space="preserve"> para Promesa de Compraventa</w:t>
      </w:r>
    </w:p>
    <w:p w14:paraId="265666BB" w14:textId="77777777" w:rsidR="00EF376F" w:rsidRDefault="00EF376F" w:rsidP="00625043">
      <w:pPr>
        <w:jc w:val="both"/>
        <w:rPr>
          <w:rFonts w:ascii="Source Sans Pro" w:hAnsi="Source Sans Pro" w:cs="Kalam"/>
          <w:b/>
          <w:sz w:val="24"/>
          <w:szCs w:val="24"/>
          <w:lang w:val="es-CO"/>
        </w:rPr>
      </w:pPr>
    </w:p>
    <w:p w14:paraId="1762F3B4" w14:textId="12035EBE" w:rsidR="00625043" w:rsidRPr="00625043" w:rsidRDefault="00625043" w:rsidP="00625043">
      <w:pPr>
        <w:jc w:val="both"/>
        <w:rPr>
          <w:rFonts w:ascii="Source Sans Pro" w:hAnsi="Source Sans Pro" w:cs="Kalam"/>
          <w:sz w:val="24"/>
          <w:szCs w:val="24"/>
          <w:lang w:val="es-CO"/>
        </w:rPr>
      </w:pPr>
      <w:r w:rsidRPr="00625043">
        <w:rPr>
          <w:rFonts w:ascii="Source Sans Pro" w:hAnsi="Source Sans Pro" w:cs="Kalam"/>
          <w:b/>
          <w:sz w:val="24"/>
          <w:szCs w:val="24"/>
          <w:lang w:val="es-CO"/>
        </w:rPr>
        <w:t>Asunto:</w:t>
      </w:r>
      <w:r w:rsidRPr="00625043">
        <w:rPr>
          <w:rFonts w:ascii="Source Sans Pro" w:hAnsi="Source Sans Pro" w:cs="Kalam"/>
          <w:sz w:val="24"/>
          <w:szCs w:val="24"/>
          <w:lang w:val="es-CO"/>
        </w:rPr>
        <w:t xml:space="preserve"> Datos de negociación </w:t>
      </w:r>
      <w:r w:rsidR="00AD5917" w:rsidRPr="00625043">
        <w:rPr>
          <w:rFonts w:ascii="Source Sans Pro" w:hAnsi="Source Sans Pro" w:cs="Kalam"/>
          <w:sz w:val="24"/>
          <w:szCs w:val="24"/>
          <w:lang w:val="es-CO"/>
        </w:rPr>
        <w:t>– Nombre</w:t>
      </w:r>
      <w:r w:rsidRPr="00625043">
        <w:rPr>
          <w:rFonts w:ascii="Source Sans Pro" w:hAnsi="Source Sans Pro" w:cs="Kalam"/>
          <w:b/>
          <w:sz w:val="24"/>
          <w:szCs w:val="24"/>
          <w:lang w:val="es-CO"/>
        </w:rPr>
        <w:t xml:space="preserve"> de la unidad y # del inmueble</w:t>
      </w:r>
      <w:r w:rsidRPr="00625043">
        <w:rPr>
          <w:rFonts w:ascii="Source Sans Pro" w:hAnsi="Source Sans Pro" w:cs="Kalam"/>
          <w:sz w:val="24"/>
          <w:szCs w:val="24"/>
          <w:lang w:val="es-CO"/>
        </w:rPr>
        <w:t xml:space="preserve"> </w:t>
      </w:r>
    </w:p>
    <w:p w14:paraId="4A2BEF72" w14:textId="77777777" w:rsidR="00625043" w:rsidRPr="00625043" w:rsidRDefault="00625043" w:rsidP="00625043">
      <w:pPr>
        <w:jc w:val="both"/>
        <w:rPr>
          <w:rFonts w:ascii="Source Sans Pro" w:hAnsi="Source Sans Pro" w:cs="Kalam"/>
          <w:sz w:val="24"/>
          <w:szCs w:val="24"/>
          <w:lang w:val="es-CO"/>
        </w:rPr>
      </w:pPr>
    </w:p>
    <w:p w14:paraId="128DC4F4" w14:textId="77777777" w:rsidR="00625043" w:rsidRDefault="00625043" w:rsidP="00625043">
      <w:pPr>
        <w:jc w:val="both"/>
        <w:rPr>
          <w:rFonts w:ascii="Source Sans Pro" w:hAnsi="Source Sans Pro" w:cs="Kalam"/>
          <w:sz w:val="24"/>
          <w:szCs w:val="24"/>
          <w:lang w:val="es-CO"/>
        </w:rPr>
      </w:pPr>
      <w:r w:rsidRPr="00625043">
        <w:rPr>
          <w:rFonts w:ascii="Source Sans Pro" w:hAnsi="Source Sans Pro" w:cs="Kalam"/>
          <w:sz w:val="24"/>
          <w:szCs w:val="24"/>
          <w:lang w:val="es-CO"/>
        </w:rPr>
        <w:t xml:space="preserve">Doña Viviana, doña Darío. Según la reunión que sostuvimos el día de hoy en horas de la mañana, procedo resumir lo pactado para su revisión y aprobación. </w:t>
      </w:r>
    </w:p>
    <w:p w14:paraId="7C65102F" w14:textId="77777777" w:rsidR="00DB3F46" w:rsidRDefault="00DB3F46" w:rsidP="00625043">
      <w:pPr>
        <w:jc w:val="both"/>
        <w:rPr>
          <w:rFonts w:ascii="Source Sans Pro" w:hAnsi="Source Sans Pro" w:cs="Kalam"/>
          <w:sz w:val="24"/>
          <w:szCs w:val="24"/>
          <w:lang w:val="es-CO"/>
        </w:rPr>
      </w:pPr>
    </w:p>
    <w:p w14:paraId="25362D01" w14:textId="1CAAD7ED" w:rsidR="00DB3F46" w:rsidRPr="00625043" w:rsidRDefault="00DB3F46" w:rsidP="00625043">
      <w:pPr>
        <w:jc w:val="both"/>
        <w:rPr>
          <w:rFonts w:ascii="Source Sans Pro" w:hAnsi="Source Sans Pro" w:cs="Kalam"/>
          <w:sz w:val="24"/>
          <w:szCs w:val="24"/>
          <w:lang w:val="es-CO"/>
        </w:rPr>
      </w:pPr>
      <w:r w:rsidRPr="00DB3F46">
        <w:rPr>
          <w:noProof/>
        </w:rPr>
        <w:drawing>
          <wp:inline distT="0" distB="0" distL="0" distR="0" wp14:anchorId="2D68E839" wp14:editId="3B58D7BB">
            <wp:extent cx="5612130" cy="4631055"/>
            <wp:effectExtent l="0" t="0" r="7620" b="0"/>
            <wp:docPr id="2030388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631055"/>
                    </a:xfrm>
                    <a:prstGeom prst="rect">
                      <a:avLst/>
                    </a:prstGeom>
                    <a:noFill/>
                    <a:ln>
                      <a:noFill/>
                    </a:ln>
                  </pic:spPr>
                </pic:pic>
              </a:graphicData>
            </a:graphic>
          </wp:inline>
        </w:drawing>
      </w:r>
    </w:p>
    <w:p w14:paraId="63C984A1" w14:textId="77777777" w:rsidR="00625043" w:rsidRPr="00625043" w:rsidRDefault="00625043" w:rsidP="00625043">
      <w:pPr>
        <w:jc w:val="both"/>
        <w:rPr>
          <w:rFonts w:ascii="Source Sans Pro" w:hAnsi="Source Sans Pro" w:cs="Kalam"/>
          <w:sz w:val="24"/>
          <w:szCs w:val="24"/>
          <w:lang w:val="es-CO"/>
        </w:rPr>
      </w:pPr>
    </w:p>
    <w:p w14:paraId="5CCFEFD0" w14:textId="3AAE0BCA" w:rsidR="00625043" w:rsidRPr="00625043" w:rsidRDefault="00625043" w:rsidP="00625043">
      <w:pPr>
        <w:jc w:val="both"/>
        <w:rPr>
          <w:rFonts w:ascii="Source Sans Pro" w:hAnsi="Source Sans Pro" w:cs="Kalam"/>
          <w:sz w:val="24"/>
          <w:szCs w:val="24"/>
          <w:lang w:val="es-CO"/>
        </w:rPr>
      </w:pPr>
      <w:r w:rsidRPr="00625043">
        <w:rPr>
          <w:rFonts w:ascii="Source Sans Pro" w:hAnsi="Source Sans Pro" w:cs="Kalam"/>
          <w:sz w:val="24"/>
          <w:szCs w:val="24"/>
          <w:lang w:val="es-CO"/>
        </w:rPr>
        <w:t xml:space="preserve">A </w:t>
      </w:r>
      <w:r w:rsidR="00DB3F46" w:rsidRPr="00625043">
        <w:rPr>
          <w:rFonts w:ascii="Source Sans Pro" w:hAnsi="Source Sans Pro" w:cs="Kalam"/>
          <w:sz w:val="24"/>
          <w:szCs w:val="24"/>
          <w:lang w:val="es-CO"/>
        </w:rPr>
        <w:t>continuación,</w:t>
      </w:r>
      <w:r w:rsidRPr="00625043">
        <w:rPr>
          <w:rFonts w:ascii="Source Sans Pro" w:hAnsi="Source Sans Pro" w:cs="Kalam"/>
          <w:sz w:val="24"/>
          <w:szCs w:val="24"/>
          <w:lang w:val="es-CO"/>
        </w:rPr>
        <w:t xml:space="preserve"> les describo los pasos a seguir en la negociación y quien está a cargo de cada uno de ellos.</w:t>
      </w:r>
    </w:p>
    <w:p w14:paraId="302FD628" w14:textId="77777777" w:rsidR="00625043" w:rsidRPr="00625043" w:rsidRDefault="00625043" w:rsidP="00625043">
      <w:pPr>
        <w:pStyle w:val="Prrafodelista"/>
        <w:jc w:val="both"/>
        <w:rPr>
          <w:rFonts w:ascii="Source Sans Pro" w:hAnsi="Source Sans Pro" w:cs="Kalam"/>
          <w:sz w:val="24"/>
          <w:szCs w:val="24"/>
          <w:lang w:val="es-CO"/>
        </w:rPr>
      </w:pPr>
    </w:p>
    <w:p w14:paraId="36377CF8"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lastRenderedPageBreak/>
        <w:t>Realización de la promesa de compraventa</w:t>
      </w:r>
      <w:r w:rsidRPr="00625043">
        <w:rPr>
          <w:rFonts w:ascii="Source Sans Pro" w:hAnsi="Source Sans Pro" w:cs="Kalam"/>
          <w:sz w:val="24"/>
          <w:szCs w:val="24"/>
          <w:lang w:val="es-CO"/>
        </w:rPr>
        <w:t xml:space="preserve">: procederé a realizarla, una vez recibidos los documentos antes mencionados. </w:t>
      </w:r>
    </w:p>
    <w:p w14:paraId="09C21807" w14:textId="77777777" w:rsidR="00625043" w:rsidRPr="00625043" w:rsidRDefault="00625043" w:rsidP="00625043">
      <w:pPr>
        <w:pStyle w:val="Prrafodelista"/>
        <w:ind w:left="360"/>
        <w:jc w:val="both"/>
        <w:rPr>
          <w:rFonts w:ascii="Source Sans Pro" w:hAnsi="Source Sans Pro" w:cs="Kalam"/>
          <w:sz w:val="24"/>
          <w:szCs w:val="24"/>
          <w:lang w:val="es-CO"/>
        </w:rPr>
      </w:pPr>
    </w:p>
    <w:p w14:paraId="76208787"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Firma y autenticación de la promesa de compraventa</w:t>
      </w:r>
      <w:r w:rsidRPr="00625043">
        <w:rPr>
          <w:rFonts w:ascii="Source Sans Pro" w:hAnsi="Source Sans Pro" w:cs="Kalam"/>
          <w:sz w:val="24"/>
          <w:szCs w:val="24"/>
          <w:lang w:val="es-CO"/>
        </w:rPr>
        <w:t>: una vez aprobada la promesa por ambas partes, asistiremos a la cita en el día, fecha y hora pactados en el documento para las respectivas firmas y entrega del dinero.</w:t>
      </w:r>
    </w:p>
    <w:p w14:paraId="58FC2EB7" w14:textId="77777777" w:rsidR="00625043" w:rsidRPr="00625043" w:rsidRDefault="00625043" w:rsidP="00625043">
      <w:pPr>
        <w:pStyle w:val="Prrafodelista"/>
        <w:ind w:left="360"/>
        <w:jc w:val="both"/>
        <w:rPr>
          <w:rFonts w:ascii="Source Sans Pro" w:hAnsi="Source Sans Pro" w:cs="Kalam"/>
          <w:sz w:val="24"/>
          <w:szCs w:val="24"/>
          <w:lang w:val="es-CO"/>
        </w:rPr>
      </w:pPr>
    </w:p>
    <w:p w14:paraId="5D99193E"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Aprobación del Crédito</w:t>
      </w:r>
      <w:r w:rsidRPr="00625043">
        <w:rPr>
          <w:rFonts w:ascii="Source Sans Pro" w:hAnsi="Source Sans Pro" w:cs="Kalam"/>
          <w:sz w:val="24"/>
          <w:szCs w:val="24"/>
          <w:lang w:val="es-CO"/>
        </w:rPr>
        <w:t xml:space="preserve">: una vez firmada y autenticada la promesa de compraventa, se debe llevar copia autenticada al banco ABC, para continuar con el proceso de aprobación del crédito. </w:t>
      </w:r>
    </w:p>
    <w:p w14:paraId="556A358A" w14:textId="77777777" w:rsidR="00625043" w:rsidRPr="00625043" w:rsidRDefault="00625043" w:rsidP="00625043">
      <w:pPr>
        <w:pStyle w:val="Prrafodelista"/>
        <w:ind w:left="360"/>
        <w:jc w:val="both"/>
        <w:rPr>
          <w:rFonts w:ascii="Source Sans Pro" w:hAnsi="Source Sans Pro" w:cs="Kalam"/>
          <w:b/>
          <w:sz w:val="24"/>
          <w:szCs w:val="24"/>
          <w:lang w:val="es-CO"/>
        </w:rPr>
      </w:pPr>
    </w:p>
    <w:p w14:paraId="6694DD0D"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 xml:space="preserve">Copia del reglamento de propiedad horizontal: </w:t>
      </w:r>
      <w:r w:rsidRPr="00625043">
        <w:rPr>
          <w:rFonts w:ascii="Source Sans Pro" w:hAnsi="Source Sans Pro" w:cs="Kalam"/>
          <w:sz w:val="24"/>
          <w:szCs w:val="24"/>
          <w:lang w:val="es-CO"/>
        </w:rPr>
        <w:t>está a cargo de los vendedores y es necesaria para el estudio de títulos.</w:t>
      </w:r>
    </w:p>
    <w:p w14:paraId="77F12777" w14:textId="77777777" w:rsidR="00625043" w:rsidRPr="00625043" w:rsidRDefault="00625043" w:rsidP="00625043">
      <w:pPr>
        <w:pStyle w:val="Prrafodelista"/>
        <w:ind w:left="360"/>
        <w:jc w:val="both"/>
        <w:rPr>
          <w:rFonts w:ascii="Source Sans Pro" w:hAnsi="Source Sans Pro" w:cs="Kalam"/>
          <w:sz w:val="24"/>
          <w:szCs w:val="24"/>
          <w:lang w:val="es-CO"/>
        </w:rPr>
      </w:pPr>
    </w:p>
    <w:p w14:paraId="79840813"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 xml:space="preserve">Consecución de Paz y Salvo de impuesto predial: </w:t>
      </w:r>
      <w:r w:rsidRPr="00625043">
        <w:rPr>
          <w:rFonts w:ascii="Source Sans Pro" w:hAnsi="Source Sans Pro" w:cs="Kalam"/>
          <w:sz w:val="24"/>
          <w:szCs w:val="24"/>
          <w:lang w:val="es-CO"/>
        </w:rPr>
        <w:t xml:space="preserve">el pago del impuesto predial pendiente y la consecución </w:t>
      </w:r>
      <w:proofErr w:type="gramStart"/>
      <w:r w:rsidRPr="00625043">
        <w:rPr>
          <w:rFonts w:ascii="Source Sans Pro" w:hAnsi="Source Sans Pro" w:cs="Kalam"/>
          <w:sz w:val="24"/>
          <w:szCs w:val="24"/>
          <w:lang w:val="es-CO"/>
        </w:rPr>
        <w:t>del paz</w:t>
      </w:r>
      <w:proofErr w:type="gramEnd"/>
      <w:r w:rsidRPr="00625043">
        <w:rPr>
          <w:rFonts w:ascii="Source Sans Pro" w:hAnsi="Source Sans Pro" w:cs="Kalam"/>
          <w:sz w:val="24"/>
          <w:szCs w:val="24"/>
          <w:lang w:val="es-CO"/>
        </w:rPr>
        <w:t xml:space="preserve"> y salvo, están a cargo de los vendedores.</w:t>
      </w:r>
    </w:p>
    <w:p w14:paraId="5936A6E1" w14:textId="77777777" w:rsidR="00625043" w:rsidRPr="00625043" w:rsidRDefault="00625043" w:rsidP="00625043">
      <w:pPr>
        <w:pStyle w:val="Prrafodelista"/>
        <w:ind w:left="360"/>
        <w:jc w:val="both"/>
        <w:rPr>
          <w:rFonts w:ascii="Source Sans Pro" w:hAnsi="Source Sans Pro" w:cs="Kalam"/>
          <w:sz w:val="24"/>
          <w:szCs w:val="24"/>
          <w:lang w:val="es-CO"/>
        </w:rPr>
      </w:pPr>
    </w:p>
    <w:p w14:paraId="20ACE7D2"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Consecución de Paz y Salvo de Valorización</w:t>
      </w:r>
      <w:r w:rsidRPr="00625043">
        <w:rPr>
          <w:rFonts w:ascii="Source Sans Pro" w:hAnsi="Source Sans Pro" w:cs="Kalam"/>
          <w:sz w:val="24"/>
          <w:szCs w:val="24"/>
          <w:lang w:val="es-CO"/>
        </w:rPr>
        <w:t>: el pago de valorización, la consecución de su respectivo paz y salvo y, la solicitud del oficio, están a cargo de los vendedores. (esto solo cuando el inmueble está sujeto a valorización)</w:t>
      </w:r>
    </w:p>
    <w:p w14:paraId="24463437" w14:textId="77777777" w:rsidR="00625043" w:rsidRPr="00625043" w:rsidRDefault="00625043" w:rsidP="00625043">
      <w:pPr>
        <w:pStyle w:val="Prrafodelista"/>
        <w:ind w:left="360"/>
        <w:jc w:val="both"/>
        <w:rPr>
          <w:rFonts w:ascii="Source Sans Pro" w:hAnsi="Source Sans Pro" w:cs="Kalam"/>
          <w:sz w:val="24"/>
          <w:szCs w:val="24"/>
          <w:lang w:val="es-CO"/>
        </w:rPr>
      </w:pPr>
    </w:p>
    <w:p w14:paraId="344DDC0D" w14:textId="77777777" w:rsidR="00625043" w:rsidRPr="00625043" w:rsidRDefault="00625043" w:rsidP="00625043">
      <w:pPr>
        <w:pStyle w:val="Prrafodelista"/>
        <w:widowControl/>
        <w:numPr>
          <w:ilvl w:val="0"/>
          <w:numId w:val="1"/>
        </w:numPr>
        <w:autoSpaceDE/>
        <w:autoSpaceDN/>
        <w:spacing w:after="160"/>
        <w:ind w:left="360"/>
        <w:contextualSpacing/>
        <w:jc w:val="both"/>
        <w:rPr>
          <w:rFonts w:ascii="Source Sans Pro" w:hAnsi="Source Sans Pro" w:cs="Kalam"/>
          <w:sz w:val="24"/>
          <w:szCs w:val="24"/>
          <w:lang w:val="es-CO"/>
        </w:rPr>
      </w:pPr>
      <w:r w:rsidRPr="00625043">
        <w:rPr>
          <w:rFonts w:ascii="Source Sans Pro" w:hAnsi="Source Sans Pro" w:cs="Kalam"/>
          <w:b/>
          <w:sz w:val="24"/>
          <w:szCs w:val="24"/>
          <w:lang w:val="es-CO"/>
        </w:rPr>
        <w:t>Consecución de Paz y Salvo de Administración</w:t>
      </w:r>
      <w:r w:rsidRPr="00625043">
        <w:rPr>
          <w:rFonts w:ascii="Source Sans Pro" w:hAnsi="Source Sans Pro" w:cs="Kalam"/>
          <w:sz w:val="24"/>
          <w:szCs w:val="24"/>
          <w:lang w:val="es-CO"/>
        </w:rPr>
        <w:t>: está a cargo de los vendedores.</w:t>
      </w:r>
    </w:p>
    <w:p w14:paraId="29FFAFCC" w14:textId="77777777" w:rsidR="00625043" w:rsidRPr="00625043" w:rsidRDefault="00625043" w:rsidP="00625043">
      <w:pPr>
        <w:jc w:val="both"/>
        <w:rPr>
          <w:rFonts w:ascii="Source Sans Pro" w:hAnsi="Source Sans Pro" w:cs="Kalam"/>
          <w:sz w:val="24"/>
          <w:szCs w:val="24"/>
          <w:lang w:val="es-CO"/>
        </w:rPr>
      </w:pPr>
    </w:p>
    <w:p w14:paraId="5107ED1D" w14:textId="77777777" w:rsidR="00625043" w:rsidRPr="00625043" w:rsidRDefault="00625043" w:rsidP="00625043">
      <w:pPr>
        <w:jc w:val="both"/>
        <w:rPr>
          <w:rFonts w:ascii="Source Sans Pro" w:hAnsi="Source Sans Pro" w:cs="Kalam"/>
          <w:sz w:val="24"/>
          <w:szCs w:val="24"/>
          <w:lang w:val="es-CO"/>
        </w:rPr>
      </w:pPr>
      <w:r w:rsidRPr="00625043">
        <w:rPr>
          <w:rFonts w:ascii="Source Sans Pro" w:hAnsi="Source Sans Pro" w:cs="Kalam"/>
          <w:sz w:val="24"/>
          <w:szCs w:val="24"/>
          <w:lang w:val="es-CO"/>
        </w:rPr>
        <w:t>Solicito que respondan por este mimo medio y con copia a todos, si están de acuerdo con lo aquí descrito.  En caso de tener alguna inquietud, por favor no duden en contactarme.</w:t>
      </w:r>
    </w:p>
    <w:p w14:paraId="382060BB" w14:textId="77777777" w:rsidR="00625043" w:rsidRPr="00625043" w:rsidRDefault="00625043" w:rsidP="00625043">
      <w:pPr>
        <w:rPr>
          <w:rFonts w:ascii="Source Sans Pro" w:hAnsi="Source Sans Pro" w:cs="Kalam"/>
          <w:sz w:val="24"/>
          <w:szCs w:val="24"/>
          <w:lang w:val="es-CO"/>
        </w:rPr>
      </w:pPr>
    </w:p>
    <w:p w14:paraId="4D2BAEB0" w14:textId="77777777" w:rsidR="00625043" w:rsidRPr="00625043" w:rsidRDefault="00625043" w:rsidP="00625043">
      <w:pPr>
        <w:widowControl/>
        <w:autoSpaceDE/>
        <w:autoSpaceDN/>
        <w:spacing w:after="160"/>
        <w:contextualSpacing/>
        <w:jc w:val="both"/>
        <w:rPr>
          <w:rFonts w:ascii="Source Sans Pro" w:eastAsia="Calibri" w:hAnsi="Source Sans Pro" w:cs="Kalam"/>
          <w:sz w:val="24"/>
          <w:szCs w:val="24"/>
          <w:lang w:val="es-CO"/>
        </w:rPr>
      </w:pPr>
      <w:r w:rsidRPr="00625043">
        <w:rPr>
          <w:rFonts w:ascii="Source Sans Pro" w:eastAsia="Calibri" w:hAnsi="Source Sans Pro" w:cs="Kalam"/>
          <w:sz w:val="24"/>
          <w:szCs w:val="24"/>
          <w:lang w:val="es-CO"/>
        </w:rPr>
        <w:t xml:space="preserve">Atentamente, </w:t>
      </w:r>
    </w:p>
    <w:p w14:paraId="1FD97E17" w14:textId="77777777" w:rsidR="00625043" w:rsidRPr="00625043" w:rsidRDefault="00625043" w:rsidP="00625043">
      <w:pPr>
        <w:widowControl/>
        <w:autoSpaceDE/>
        <w:autoSpaceDN/>
        <w:spacing w:after="160"/>
        <w:contextualSpacing/>
        <w:jc w:val="both"/>
        <w:rPr>
          <w:rFonts w:ascii="Source Sans Pro" w:eastAsia="Calibri" w:hAnsi="Source Sans Pro" w:cs="Kalam"/>
          <w:b/>
          <w:sz w:val="24"/>
          <w:szCs w:val="24"/>
          <w:lang w:val="es-CO"/>
        </w:rPr>
      </w:pPr>
    </w:p>
    <w:p w14:paraId="75C6FE43" w14:textId="77777777" w:rsidR="00625043" w:rsidRPr="00625043" w:rsidRDefault="00625043" w:rsidP="00625043">
      <w:pPr>
        <w:widowControl/>
        <w:autoSpaceDE/>
        <w:autoSpaceDN/>
        <w:spacing w:after="160"/>
        <w:contextualSpacing/>
        <w:jc w:val="both"/>
        <w:rPr>
          <w:rFonts w:ascii="Source Sans Pro" w:eastAsia="Calibri" w:hAnsi="Source Sans Pro" w:cs="Kalam"/>
          <w:b/>
          <w:sz w:val="24"/>
          <w:szCs w:val="24"/>
          <w:lang w:val="es-CO"/>
        </w:rPr>
      </w:pPr>
      <w:r w:rsidRPr="00625043">
        <w:rPr>
          <w:rFonts w:ascii="Source Sans Pro" w:eastAsia="Calibri" w:hAnsi="Source Sans Pro" w:cs="Kalam"/>
          <w:b/>
          <w:noProof/>
          <w:sz w:val="24"/>
          <w:szCs w:val="24"/>
          <w:lang w:val="es-CO" w:eastAsia="es-CO"/>
        </w:rPr>
        <w:drawing>
          <wp:inline distT="0" distB="0" distL="0" distR="0" wp14:anchorId="2C4E374A" wp14:editId="4FABE833">
            <wp:extent cx="1295400" cy="1330748"/>
            <wp:effectExtent l="0" t="0" r="0" b="3175"/>
            <wp:docPr id="304" name="Imagen 304" descr="C:\Users\ofima\Downloads\female-silhouette-3617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ima\Downloads\female-silhouette-36177_128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906" cy="1335376"/>
                    </a:xfrm>
                    <a:prstGeom prst="rect">
                      <a:avLst/>
                    </a:prstGeom>
                    <a:noFill/>
                    <a:ln>
                      <a:noFill/>
                    </a:ln>
                  </pic:spPr>
                </pic:pic>
              </a:graphicData>
            </a:graphic>
          </wp:inline>
        </w:drawing>
      </w:r>
    </w:p>
    <w:p w14:paraId="6E153C3C" w14:textId="77777777" w:rsidR="00625043" w:rsidRPr="00625043" w:rsidRDefault="00625043" w:rsidP="00625043">
      <w:pPr>
        <w:widowControl/>
        <w:autoSpaceDE/>
        <w:autoSpaceDN/>
        <w:spacing w:after="160"/>
        <w:contextualSpacing/>
        <w:jc w:val="both"/>
        <w:rPr>
          <w:rFonts w:ascii="Source Sans Pro" w:eastAsia="Calibri" w:hAnsi="Source Sans Pro" w:cs="Kalam"/>
          <w:b/>
          <w:sz w:val="24"/>
          <w:szCs w:val="24"/>
          <w:lang w:val="es-CO"/>
        </w:rPr>
      </w:pPr>
      <w:r w:rsidRPr="00625043">
        <w:rPr>
          <w:rFonts w:ascii="Source Sans Pro" w:eastAsia="Calibri" w:hAnsi="Source Sans Pro" w:cs="Kalam"/>
          <w:b/>
          <w:sz w:val="24"/>
          <w:szCs w:val="24"/>
          <w:lang w:val="es-CO"/>
        </w:rPr>
        <w:t>Tatiana Todoterreno</w:t>
      </w:r>
    </w:p>
    <w:p w14:paraId="3FB4B937" w14:textId="77777777" w:rsidR="00625043" w:rsidRPr="00625043" w:rsidRDefault="00625043" w:rsidP="00625043">
      <w:pPr>
        <w:widowControl/>
        <w:autoSpaceDE/>
        <w:autoSpaceDN/>
        <w:spacing w:after="160"/>
        <w:contextualSpacing/>
        <w:jc w:val="both"/>
        <w:rPr>
          <w:rFonts w:ascii="Source Sans Pro" w:eastAsia="Calibri" w:hAnsi="Source Sans Pro" w:cs="Kalam"/>
          <w:sz w:val="24"/>
          <w:szCs w:val="24"/>
          <w:lang w:val="es-CO"/>
        </w:rPr>
      </w:pPr>
      <w:r w:rsidRPr="00625043">
        <w:rPr>
          <w:rFonts w:ascii="Source Sans Pro" w:eastAsia="Calibri" w:hAnsi="Source Sans Pro" w:cs="Kalam"/>
          <w:sz w:val="24"/>
          <w:szCs w:val="24"/>
          <w:lang w:val="es-CO"/>
        </w:rPr>
        <w:t>Su asesora inmobiliaria de confianza</w:t>
      </w:r>
    </w:p>
    <w:p w14:paraId="133250B8" w14:textId="77777777" w:rsidR="00625043" w:rsidRPr="00625043" w:rsidRDefault="00625043" w:rsidP="00625043">
      <w:pPr>
        <w:widowControl/>
        <w:autoSpaceDE/>
        <w:autoSpaceDN/>
        <w:spacing w:after="160"/>
        <w:contextualSpacing/>
        <w:jc w:val="both"/>
        <w:rPr>
          <w:rFonts w:ascii="Source Sans Pro" w:eastAsia="Calibri" w:hAnsi="Source Sans Pro" w:cs="Kalam"/>
          <w:sz w:val="24"/>
          <w:szCs w:val="24"/>
          <w:lang w:val="es-CO"/>
        </w:rPr>
      </w:pPr>
      <w:r w:rsidRPr="00625043">
        <w:rPr>
          <w:rFonts w:ascii="Source Sans Pro" w:eastAsia="Calibri" w:hAnsi="Source Sans Pro" w:cs="Kalam"/>
          <w:sz w:val="24"/>
          <w:szCs w:val="24"/>
          <w:lang w:val="es-CO"/>
        </w:rPr>
        <w:t>Tel. 250 00 00</w:t>
      </w:r>
    </w:p>
    <w:p w14:paraId="0C4F5F3D" w14:textId="77777777" w:rsidR="00625043" w:rsidRPr="00625043" w:rsidRDefault="00625043" w:rsidP="00625043">
      <w:pPr>
        <w:widowControl/>
        <w:autoSpaceDE/>
        <w:autoSpaceDN/>
        <w:spacing w:after="160"/>
        <w:contextualSpacing/>
        <w:jc w:val="both"/>
        <w:rPr>
          <w:rFonts w:ascii="Source Sans Pro" w:eastAsia="Calibri" w:hAnsi="Source Sans Pro" w:cs="Kalam"/>
          <w:sz w:val="24"/>
          <w:szCs w:val="24"/>
          <w:lang w:val="es-CO"/>
        </w:rPr>
      </w:pPr>
      <w:r w:rsidRPr="00625043">
        <w:rPr>
          <w:rFonts w:ascii="Source Sans Pro" w:eastAsia="Calibri" w:hAnsi="Source Sans Pro" w:cs="Kalam"/>
          <w:sz w:val="24"/>
          <w:szCs w:val="24"/>
          <w:lang w:val="es-CO"/>
        </w:rPr>
        <w:t>Cel. 310 000 0000</w:t>
      </w:r>
    </w:p>
    <w:p w14:paraId="5C056A12" w14:textId="77777777" w:rsidR="00625043" w:rsidRDefault="00625043" w:rsidP="00625043">
      <w:pPr>
        <w:widowControl/>
        <w:autoSpaceDE/>
        <w:autoSpaceDN/>
        <w:spacing w:after="160"/>
        <w:contextualSpacing/>
        <w:jc w:val="both"/>
        <w:rPr>
          <w:rStyle w:val="Hipervnculo"/>
          <w:rFonts w:ascii="Source Sans Pro" w:eastAsia="Calibri" w:hAnsi="Source Sans Pro" w:cs="Kalam"/>
          <w:color w:val="auto"/>
          <w:sz w:val="24"/>
          <w:szCs w:val="24"/>
          <w:lang w:val="es-CO"/>
        </w:rPr>
      </w:pPr>
      <w:hyperlink r:id="rId7" w:history="1">
        <w:r w:rsidRPr="009D6A2A">
          <w:rPr>
            <w:rStyle w:val="Hipervnculo"/>
            <w:rFonts w:ascii="Source Sans Pro" w:eastAsia="Calibri" w:hAnsi="Source Sans Pro" w:cs="Kalam"/>
            <w:sz w:val="24"/>
            <w:szCs w:val="24"/>
            <w:lang w:val="es-CO"/>
          </w:rPr>
          <w:t>asesora@tatianatodoterreno.com</w:t>
        </w:r>
      </w:hyperlink>
    </w:p>
    <w:p w14:paraId="56C3163F" w14:textId="77777777" w:rsidR="00625043" w:rsidRDefault="00625043" w:rsidP="00625043">
      <w:pPr>
        <w:widowControl/>
        <w:autoSpaceDE/>
        <w:autoSpaceDN/>
        <w:spacing w:after="160"/>
        <w:contextualSpacing/>
        <w:jc w:val="both"/>
        <w:rPr>
          <w:rStyle w:val="Hipervnculo"/>
          <w:rFonts w:ascii="Source Sans Pro" w:eastAsia="Calibri" w:hAnsi="Source Sans Pro" w:cs="Kalam"/>
          <w:color w:val="auto"/>
          <w:sz w:val="24"/>
          <w:szCs w:val="24"/>
          <w:lang w:val="es-CO"/>
        </w:rPr>
      </w:pPr>
      <w:hyperlink r:id="rId8" w:history="1">
        <w:r w:rsidRPr="00625043">
          <w:rPr>
            <w:rStyle w:val="Hipervnculo"/>
            <w:rFonts w:ascii="Source Sans Pro" w:eastAsia="Calibri" w:hAnsi="Source Sans Pro" w:cs="Kalam"/>
            <w:color w:val="auto"/>
            <w:sz w:val="24"/>
            <w:szCs w:val="24"/>
            <w:lang w:val="es-CO"/>
          </w:rPr>
          <w:t>www.Tatianatodoterreno.com</w:t>
        </w:r>
      </w:hyperlink>
    </w:p>
    <w:p w14:paraId="7C867794" w14:textId="77777777" w:rsidR="00ED0775" w:rsidRPr="00625043" w:rsidRDefault="00ED0775" w:rsidP="00625043">
      <w:pPr>
        <w:widowControl/>
        <w:autoSpaceDE/>
        <w:autoSpaceDN/>
        <w:spacing w:after="160"/>
        <w:contextualSpacing/>
        <w:jc w:val="both"/>
        <w:rPr>
          <w:rFonts w:ascii="Source Sans Pro" w:eastAsia="Calibri" w:hAnsi="Source Sans Pro" w:cs="Kalam"/>
          <w:sz w:val="24"/>
          <w:szCs w:val="24"/>
          <w:lang w:val="es-CO"/>
        </w:rPr>
      </w:pPr>
    </w:p>
    <w:p w14:paraId="15394355" w14:textId="77777777" w:rsidR="00625043" w:rsidRPr="00625043" w:rsidRDefault="00625043" w:rsidP="00625043">
      <w:pPr>
        <w:widowControl/>
        <w:autoSpaceDE/>
        <w:autoSpaceDN/>
        <w:spacing w:after="160"/>
        <w:contextualSpacing/>
        <w:jc w:val="both"/>
        <w:rPr>
          <w:rFonts w:ascii="Source Sans Pro" w:eastAsia="Calibri" w:hAnsi="Source Sans Pro" w:cs="Kalam"/>
          <w:color w:val="0000FF"/>
          <w:sz w:val="28"/>
          <w:szCs w:val="28"/>
          <w:lang w:val="es-CO"/>
        </w:rPr>
      </w:pPr>
    </w:p>
    <w:p w14:paraId="1A57B262" w14:textId="77777777" w:rsidR="00DB3F46" w:rsidRPr="002B5D93" w:rsidRDefault="00DB3F46" w:rsidP="00DB3F46">
      <w:pPr>
        <w:widowControl/>
        <w:autoSpaceDE/>
        <w:autoSpaceDN/>
        <w:spacing w:after="160" w:line="259" w:lineRule="auto"/>
        <w:contextualSpacing/>
        <w:jc w:val="both"/>
        <w:rPr>
          <w:rFonts w:eastAsia="Calibri"/>
          <w:b/>
          <w:bCs/>
          <w:i/>
          <w:iCs/>
          <w:sz w:val="20"/>
          <w:szCs w:val="20"/>
          <w:lang w:val="es-CO"/>
        </w:rPr>
      </w:pPr>
      <w:r w:rsidRPr="002B5D93">
        <w:rPr>
          <w:rFonts w:eastAsia="Calibri"/>
          <w:b/>
          <w:bCs/>
          <w:i/>
          <w:iCs/>
          <w:sz w:val="20"/>
          <w:szCs w:val="20"/>
          <w:lang w:val="es-CO"/>
        </w:rPr>
        <w:t>Trabajo bajo las normas inmobiliarias [gentilicio del país]. La costumbre mercantil para la compraventa de bienes inmuebles en [País] indica que el vendedor paga el X% de comisión sobre el valor total de la venta para inmuebles urbanos, y el Y% para inmuebles rurales.</w:t>
      </w:r>
    </w:p>
    <w:p w14:paraId="316318EB" w14:textId="77777777" w:rsidR="00DB3F46" w:rsidRPr="002B5D93" w:rsidRDefault="00DB3F46" w:rsidP="00DB3F46">
      <w:pPr>
        <w:widowControl/>
        <w:autoSpaceDE/>
        <w:autoSpaceDN/>
        <w:spacing w:after="160" w:line="259" w:lineRule="auto"/>
        <w:contextualSpacing/>
        <w:jc w:val="both"/>
        <w:rPr>
          <w:rFonts w:eastAsia="Calibri"/>
          <w:sz w:val="20"/>
          <w:szCs w:val="20"/>
          <w:lang w:val="es-CO"/>
        </w:rPr>
      </w:pPr>
    </w:p>
    <w:p w14:paraId="41BFB581" w14:textId="77777777" w:rsidR="00DB3F46" w:rsidRPr="002B5D93" w:rsidRDefault="00DB3F46" w:rsidP="00DB3F46">
      <w:pPr>
        <w:widowControl/>
        <w:autoSpaceDE/>
        <w:autoSpaceDN/>
        <w:spacing w:after="160" w:line="259" w:lineRule="auto"/>
        <w:contextualSpacing/>
        <w:jc w:val="both"/>
        <w:rPr>
          <w:rFonts w:eastAsia="Calibri"/>
          <w:sz w:val="20"/>
          <w:szCs w:val="20"/>
          <w:lang w:val="es-CO"/>
        </w:rPr>
      </w:pPr>
      <w:r w:rsidRPr="002B5D93">
        <w:rPr>
          <w:rFonts w:eastAsia="Calibri"/>
          <w:b/>
          <w:bCs/>
          <w:sz w:val="20"/>
          <w:szCs w:val="20"/>
          <w:lang w:val="es-CO"/>
        </w:rPr>
        <w:t>Aviso de Privacidad</w:t>
      </w:r>
    </w:p>
    <w:p w14:paraId="72A2F04D" w14:textId="77777777" w:rsidR="00DB3F46" w:rsidRPr="002B5D93" w:rsidRDefault="00DB3F46" w:rsidP="00DB3F46">
      <w:pPr>
        <w:widowControl/>
        <w:autoSpaceDE/>
        <w:autoSpaceDN/>
        <w:spacing w:after="160" w:line="259" w:lineRule="auto"/>
        <w:contextualSpacing/>
        <w:jc w:val="both"/>
        <w:rPr>
          <w:rFonts w:eastAsia="Calibri"/>
          <w:sz w:val="20"/>
          <w:szCs w:val="20"/>
          <w:lang w:val="es-CO"/>
        </w:rPr>
      </w:pPr>
      <w:r w:rsidRPr="002B5D93">
        <w:rPr>
          <w:rFonts w:eastAsia="Calibri"/>
          <w:sz w:val="20"/>
          <w:szCs w:val="20"/>
          <w:lang w:val="es-CO"/>
        </w:rPr>
        <w:t>El envío de esta comunicación electrónica tiene el propósito de informarle que sus datos personales se encuentran en nuestra base de datos, luego de que usted los proporcionara previamente como parte de la relación comercial que nos vincula. En cumplimiento de las disposiciones legales vigentes [insertar leyes de protección de datos aplicables en cada país], este aviso de privacidad tiene por objeto obtener su autorización para la recolección, almacenamiento y tratamiento de sus datos con fines administrativos y/o comerciales.</w:t>
      </w:r>
    </w:p>
    <w:p w14:paraId="6FE99D06" w14:textId="77777777" w:rsidR="00DB3F46" w:rsidRPr="002B5D93" w:rsidRDefault="00DB3F46" w:rsidP="00DB3F46">
      <w:pPr>
        <w:widowControl/>
        <w:autoSpaceDE/>
        <w:autoSpaceDN/>
        <w:spacing w:after="160" w:line="259" w:lineRule="auto"/>
        <w:contextualSpacing/>
        <w:jc w:val="both"/>
        <w:rPr>
          <w:rFonts w:eastAsia="Calibri"/>
          <w:sz w:val="20"/>
          <w:szCs w:val="20"/>
          <w:lang w:val="es-CO"/>
        </w:rPr>
      </w:pPr>
      <w:r w:rsidRPr="002B5D93">
        <w:rPr>
          <w:rFonts w:eastAsia="Calibri"/>
          <w:sz w:val="20"/>
          <w:szCs w:val="20"/>
          <w:lang w:val="es-CO"/>
        </w:rPr>
        <w:t>Nos responsabilizamos del tratamiento de sus datos y cumplimos con todas las disposiciones legales, implementando medidas de seguridad para garantizar la integridad y disponibilidad de la información. Usted tiene derecho a conocer, actualizar y rectificar sus datos personales, ser informado sobre su uso, presentar quejas ante la autoridad correspondiente, revocar su autorización y/o solicitar la supresión de sus datos cuando sea procedente.</w:t>
      </w:r>
    </w:p>
    <w:p w14:paraId="7039F479" w14:textId="77777777" w:rsidR="00DB3F46" w:rsidRPr="002B5D93" w:rsidRDefault="00DB3F46" w:rsidP="00DB3F46">
      <w:pPr>
        <w:widowControl/>
        <w:autoSpaceDE/>
        <w:autoSpaceDN/>
        <w:spacing w:after="160" w:line="259" w:lineRule="auto"/>
        <w:contextualSpacing/>
        <w:jc w:val="both"/>
        <w:rPr>
          <w:rFonts w:eastAsia="Calibri"/>
          <w:sz w:val="20"/>
          <w:szCs w:val="20"/>
          <w:lang w:val="es-CO"/>
        </w:rPr>
      </w:pPr>
      <w:r w:rsidRPr="002B5D93">
        <w:rPr>
          <w:rFonts w:eastAsia="Calibri"/>
          <w:sz w:val="20"/>
          <w:szCs w:val="20"/>
          <w:lang w:val="es-CO"/>
        </w:rPr>
        <w:t>La información contenida en este correo es confidencial y solo puede ser utilizada por el destinatario autorizado. Si usted no es el destinatario, le informamos que la divulgación, modificación o copia del contenido de este mensaje está prohibida por la ley y puede ser sancionada [</w:t>
      </w:r>
      <w:r w:rsidRPr="002B5D93">
        <w:rPr>
          <w:rFonts w:eastAsia="Calibri"/>
          <w:b/>
          <w:bCs/>
          <w:sz w:val="20"/>
          <w:szCs w:val="20"/>
          <w:lang w:val="es-CO"/>
        </w:rPr>
        <w:t>insertar leyes aplicables a cada país</w:t>
      </w:r>
      <w:r w:rsidRPr="002B5D93">
        <w:rPr>
          <w:rFonts w:eastAsia="Calibri"/>
          <w:sz w:val="20"/>
          <w:szCs w:val="20"/>
          <w:lang w:val="es-CO"/>
        </w:rPr>
        <w:t xml:space="preserve">]. Si ha recibido este mensaje por error, le solicitamos que lo elimine. </w:t>
      </w:r>
    </w:p>
    <w:p w14:paraId="3CF468A2" w14:textId="77777777" w:rsidR="00916383" w:rsidRPr="00625043" w:rsidRDefault="00916383" w:rsidP="00DB3F46">
      <w:pPr>
        <w:rPr>
          <w:rFonts w:ascii="Source Sans Pro" w:hAnsi="Source Sans Pro"/>
          <w:lang w:val="es-CO"/>
        </w:rPr>
      </w:pPr>
    </w:p>
    <w:sectPr w:rsidR="00916383" w:rsidRPr="00625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Kalam">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02BFC"/>
    <w:multiLevelType w:val="hybridMultilevel"/>
    <w:tmpl w:val="22627AE0"/>
    <w:lvl w:ilvl="0" w:tplc="240A0011">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269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43"/>
    <w:rsid w:val="00625043"/>
    <w:rsid w:val="00872E57"/>
    <w:rsid w:val="008F716B"/>
    <w:rsid w:val="00916383"/>
    <w:rsid w:val="00A04606"/>
    <w:rsid w:val="00AD5917"/>
    <w:rsid w:val="00D87390"/>
    <w:rsid w:val="00DB3F46"/>
    <w:rsid w:val="00ED0775"/>
    <w:rsid w:val="00EF3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A4B0"/>
  <w15:chartTrackingRefBased/>
  <w15:docId w15:val="{D8E86163-2785-417C-B245-40CDE70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5043"/>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043"/>
    <w:pPr>
      <w:ind w:left="1380" w:hanging="360"/>
    </w:pPr>
  </w:style>
  <w:style w:type="character" w:styleId="Hipervnculo">
    <w:name w:val="Hyperlink"/>
    <w:basedOn w:val="Fuentedeprrafopredeter"/>
    <w:uiPriority w:val="99"/>
    <w:unhideWhenUsed/>
    <w:rsid w:val="00625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ianatodoterreno.com" TargetMode="External"/><Relationship Id="rId3" Type="http://schemas.openxmlformats.org/officeDocument/2006/relationships/settings" Target="settings.xml"/><Relationship Id="rId7" Type="http://schemas.openxmlformats.org/officeDocument/2006/relationships/hyperlink" Target="mailto:asesora@tatianatodoterre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527</Words>
  <Characters>3103</Characters>
  <Application>Microsoft Office Word</Application>
  <DocSecurity>0</DocSecurity>
  <Lines>110</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ofima</dc:creator>
  <cp:keywords/>
  <dc:description/>
  <cp:lastModifiedBy>Adriana Carrasquilla Palacio</cp:lastModifiedBy>
  <cp:revision>4</cp:revision>
  <dcterms:created xsi:type="dcterms:W3CDTF">2020-11-13T16:13:00Z</dcterms:created>
  <dcterms:modified xsi:type="dcterms:W3CDTF">2024-10-16T19:38:00Z</dcterms:modified>
</cp:coreProperties>
</file>